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</w:rPr>
        <w:t>附件：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</w:p>
    <w:p>
      <w:pPr>
        <w:snapToGrid w:val="0"/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SAR实验室维修改造需求</w:t>
      </w:r>
    </w:p>
    <w:bookmarkEnd w:id="0"/>
    <w:p>
      <w:pPr>
        <w:pStyle w:val="4"/>
        <w:numPr>
          <w:ilvl w:val="0"/>
          <w:numId w:val="1"/>
        </w:numPr>
        <w:snapToGrid w:val="0"/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地点</w:t>
      </w:r>
    </w:p>
    <w:p>
      <w:pPr>
        <w:pStyle w:val="4"/>
        <w:snapToGrid w:val="0"/>
        <w:spacing w:line="360" w:lineRule="auto"/>
        <w:ind w:left="420" w:firstLine="0" w:firstLineChars="0"/>
        <w:rPr>
          <w:sz w:val="24"/>
        </w:rPr>
      </w:pPr>
      <w:r>
        <w:rPr>
          <w:rFonts w:hint="eastAsia"/>
          <w:sz w:val="24"/>
        </w:rPr>
        <w:t>G</w:t>
      </w:r>
      <w:r>
        <w:rPr>
          <w:sz w:val="24"/>
        </w:rPr>
        <w:t>6</w:t>
      </w:r>
      <w:r>
        <w:rPr>
          <w:rFonts w:hint="eastAsia"/>
          <w:sz w:val="24"/>
        </w:rPr>
        <w:t>-</w:t>
      </w:r>
      <w:r>
        <w:rPr>
          <w:sz w:val="24"/>
        </w:rPr>
        <w:t>210</w:t>
      </w:r>
    </w:p>
    <w:p>
      <w:pPr>
        <w:pStyle w:val="4"/>
        <w:numPr>
          <w:ilvl w:val="0"/>
          <w:numId w:val="1"/>
        </w:numPr>
        <w:snapToGrid w:val="0"/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需求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1、地面：现地面为固化地坪，需在现地面上做自流平，然后满铺3mm厚PVC地胶，铺设面积约4</w:t>
      </w:r>
      <w:r>
        <w:rPr>
          <w:sz w:val="24"/>
        </w:rPr>
        <w:t>9</w:t>
      </w:r>
      <w:r>
        <w:rPr>
          <w:rFonts w:hint="eastAsia"/>
          <w:sz w:val="24"/>
        </w:rPr>
        <w:t>m</w:t>
      </w:r>
      <w:r>
        <w:rPr>
          <w:sz w:val="24"/>
          <w:vertAlign w:val="superscript"/>
        </w:rPr>
        <w:t>2</w:t>
      </w:r>
      <w:r>
        <w:rPr>
          <w:rFonts w:hint="eastAsia"/>
          <w:sz w:val="24"/>
        </w:rPr>
        <w:t>（长约9</w:t>
      </w:r>
      <w:r>
        <w:rPr>
          <w:sz w:val="24"/>
        </w:rPr>
        <w:t>.2m</w:t>
      </w:r>
      <w:r>
        <w:rPr>
          <w:rFonts w:hint="eastAsia"/>
          <w:sz w:val="24"/>
        </w:rPr>
        <w:t>，宽约5</w:t>
      </w:r>
      <w:r>
        <w:rPr>
          <w:sz w:val="24"/>
        </w:rPr>
        <w:t>.4</w:t>
      </w:r>
      <w:r>
        <w:rPr>
          <w:rFonts w:hint="eastAsia"/>
          <w:sz w:val="24"/>
        </w:rPr>
        <w:t>m），具体尺寸以实际测量为准。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、包管：房间内进水管和排水管需用板材包裹，板材外侧贴白色护墙板，从地面至吊顶面约2</w:t>
      </w:r>
      <w:r>
        <w:rPr>
          <w:sz w:val="24"/>
        </w:rPr>
        <w:t>.9</w:t>
      </w:r>
      <w:r>
        <w:rPr>
          <w:rFonts w:hint="eastAsia"/>
          <w:sz w:val="24"/>
        </w:rPr>
        <w:t>米，要求</w:t>
      </w:r>
      <w:r>
        <w:rPr>
          <w:sz w:val="24"/>
        </w:rPr>
        <w:t>如下，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1)</w:t>
      </w:r>
      <w:r>
        <w:rPr>
          <w:rFonts w:hint="eastAsia"/>
          <w:sz w:val="24"/>
        </w:rPr>
        <w:t>排水管的排水口方向需改为向上，方便水槽排水。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2)进水管出口安装三角阀。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3)</w:t>
      </w:r>
      <w:r>
        <w:rPr>
          <w:rFonts w:hint="eastAsia"/>
          <w:sz w:val="24"/>
        </w:rPr>
        <w:t>进水管排水管附近须保留检修口并设置暗门。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、水槽（含</w:t>
      </w:r>
      <w:r>
        <w:rPr>
          <w:sz w:val="24"/>
        </w:rPr>
        <w:t>洗</w:t>
      </w:r>
      <w:r>
        <w:rPr>
          <w:rFonts w:hint="eastAsia"/>
          <w:sz w:val="24"/>
        </w:rPr>
        <w:t>手</w:t>
      </w:r>
      <w:r>
        <w:rPr>
          <w:sz w:val="24"/>
        </w:rPr>
        <w:t>台</w:t>
      </w:r>
      <w:r>
        <w:rPr>
          <w:rFonts w:hint="eastAsia"/>
          <w:sz w:val="24"/>
        </w:rPr>
        <w:t>）</w:t>
      </w:r>
      <w:r>
        <w:rPr>
          <w:sz w:val="24"/>
        </w:rPr>
        <w:t>：水槽嵌入洗手台</w:t>
      </w:r>
      <w:r>
        <w:rPr>
          <w:rFonts w:hint="eastAsia"/>
          <w:sz w:val="24"/>
        </w:rPr>
        <w:t>，</w:t>
      </w:r>
      <w:r>
        <w:rPr>
          <w:sz w:val="24"/>
        </w:rPr>
        <w:t>水槽</w:t>
      </w:r>
      <w:r>
        <w:rPr>
          <w:rFonts w:hint="eastAsia"/>
          <w:sz w:val="24"/>
        </w:rPr>
        <w:t>尺寸</w:t>
      </w:r>
      <w:r>
        <w:rPr>
          <w:sz w:val="24"/>
        </w:rPr>
        <w:t>为</w:t>
      </w:r>
      <w:r>
        <w:rPr>
          <w:rFonts w:hint="eastAsia"/>
          <w:sz w:val="24"/>
        </w:rPr>
        <w:t>550*450*330</w:t>
      </w:r>
      <w:r>
        <w:rPr>
          <w:sz w:val="24"/>
        </w:rPr>
        <w:t>mm（</w:t>
      </w:r>
      <w:r>
        <w:rPr>
          <w:rFonts w:hint="eastAsia"/>
          <w:sz w:val="24"/>
        </w:rPr>
        <w:t>偏差</w:t>
      </w:r>
      <w:r>
        <w:rPr>
          <w:sz w:val="24"/>
        </w:rPr>
        <w:t>正负</w:t>
      </w:r>
      <w:r>
        <w:rPr>
          <w:rFonts w:hint="eastAsia"/>
          <w:sz w:val="24"/>
        </w:rPr>
        <w:t>5</w:t>
      </w:r>
      <w:r>
        <w:rPr>
          <w:sz w:val="24"/>
        </w:rPr>
        <w:t>%）</w:t>
      </w:r>
      <w:r>
        <w:rPr>
          <w:rFonts w:hint="eastAsia"/>
          <w:sz w:val="24"/>
        </w:rPr>
        <w:t>，</w:t>
      </w:r>
      <w:r>
        <w:rPr>
          <w:sz w:val="24"/>
        </w:rPr>
        <w:t>采用高密度PP材料，耐硫酸浸泡：</w:t>
      </w:r>
      <w:r>
        <w:rPr>
          <w:rFonts w:hint="eastAsia"/>
          <w:sz w:val="24"/>
        </w:rPr>
        <w:t>40</w:t>
      </w:r>
      <w:r>
        <w:rPr>
          <w:sz w:val="24"/>
        </w:rPr>
        <w:t>%硫酸溶液常温浸泡</w:t>
      </w:r>
      <w:r>
        <w:rPr>
          <w:rFonts w:hint="eastAsia"/>
          <w:sz w:val="24"/>
        </w:rPr>
        <w:t>24小时</w:t>
      </w:r>
      <w:r>
        <w:rPr>
          <w:sz w:val="24"/>
        </w:rPr>
        <w:t>，表面</w:t>
      </w:r>
      <w:r>
        <w:rPr>
          <w:rFonts w:hint="eastAsia"/>
          <w:sz w:val="24"/>
        </w:rPr>
        <w:t>无</w:t>
      </w:r>
      <w:r>
        <w:rPr>
          <w:sz w:val="24"/>
        </w:rPr>
        <w:t>明显变化；</w:t>
      </w:r>
      <w:r>
        <w:rPr>
          <w:rFonts w:hint="eastAsia"/>
          <w:sz w:val="24"/>
        </w:rPr>
        <w:t>主体厚度7</w:t>
      </w:r>
      <w:r>
        <w:rPr>
          <w:sz w:val="24"/>
        </w:rPr>
        <w:t>mm</w:t>
      </w:r>
      <w:r>
        <w:rPr>
          <w:rFonts w:hint="eastAsia"/>
          <w:sz w:val="24"/>
        </w:rPr>
        <w:t>以上</w:t>
      </w:r>
      <w:r>
        <w:rPr>
          <w:sz w:val="24"/>
        </w:rPr>
        <w:t>（</w:t>
      </w:r>
      <w:r>
        <w:rPr>
          <w:rFonts w:hint="eastAsia"/>
          <w:sz w:val="24"/>
        </w:rPr>
        <w:t>最好</w:t>
      </w:r>
      <w:r>
        <w:rPr>
          <w:sz w:val="24"/>
        </w:rPr>
        <w:t>提供检测报告复印件并加盖生产厂家公章</w:t>
      </w:r>
      <w:r>
        <w:rPr>
          <w:rFonts w:hint="eastAsia"/>
          <w:sz w:val="24"/>
        </w:rPr>
        <w:t>或者</w:t>
      </w:r>
      <w:r>
        <w:rPr>
          <w:sz w:val="24"/>
        </w:rPr>
        <w:t>合格报告）</w:t>
      </w:r>
      <w:r>
        <w:rPr>
          <w:rFonts w:hint="eastAsia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、</w:t>
      </w:r>
      <w:r>
        <w:rPr>
          <w:rFonts w:hint="eastAsia"/>
          <w:sz w:val="24"/>
        </w:rPr>
        <w:t>台式</w:t>
      </w:r>
      <w:r>
        <w:rPr>
          <w:sz w:val="24"/>
        </w:rPr>
        <w:t>单头洗眼器：优质铜材；</w:t>
      </w:r>
      <w:r>
        <w:rPr>
          <w:rFonts w:hint="eastAsia"/>
          <w:sz w:val="24"/>
        </w:rPr>
        <w:t>304</w:t>
      </w:r>
      <w:r>
        <w:rPr>
          <w:sz w:val="24"/>
        </w:rPr>
        <w:t>#不锈钢连接软管</w:t>
      </w:r>
      <w:r>
        <w:rPr>
          <w:rFonts w:hint="eastAsia"/>
          <w:sz w:val="24"/>
        </w:rPr>
        <w:t>长度1500</w:t>
      </w:r>
      <w:r>
        <w:rPr>
          <w:sz w:val="24"/>
        </w:rPr>
        <w:t>mm（</w:t>
      </w:r>
      <w:r>
        <w:rPr>
          <w:rFonts w:hint="eastAsia"/>
          <w:sz w:val="24"/>
        </w:rPr>
        <w:t>含</w:t>
      </w:r>
      <w:r>
        <w:rPr>
          <w:sz w:val="24"/>
        </w:rPr>
        <w:t>）</w:t>
      </w:r>
      <w:r>
        <w:rPr>
          <w:rFonts w:hint="eastAsia"/>
          <w:sz w:val="24"/>
        </w:rPr>
        <w:t>以上</w:t>
      </w:r>
      <w:r>
        <w:rPr>
          <w:sz w:val="24"/>
        </w:rPr>
        <w:t>。安装</w:t>
      </w:r>
      <w:r>
        <w:rPr>
          <w:rFonts w:hint="eastAsia"/>
          <w:sz w:val="24"/>
        </w:rPr>
        <w:t>与</w:t>
      </w:r>
      <w:r>
        <w:rPr>
          <w:sz w:val="24"/>
        </w:rPr>
        <w:t>洗手台台面上，莲蓬头外罩橡胶软质护</w:t>
      </w:r>
      <w:r>
        <w:rPr>
          <w:rFonts w:hint="eastAsia"/>
          <w:sz w:val="24"/>
        </w:rPr>
        <w:t>杯</w:t>
      </w:r>
      <w:r>
        <w:rPr>
          <w:sz w:val="24"/>
        </w:rPr>
        <w:t>，以避免紧急使用时瞬间接触</w:t>
      </w:r>
      <w:r>
        <w:rPr>
          <w:rFonts w:hint="eastAsia"/>
          <w:sz w:val="24"/>
        </w:rPr>
        <w:t>眼部</w:t>
      </w:r>
      <w:r>
        <w:rPr>
          <w:sz w:val="24"/>
        </w:rPr>
        <w:t>时造成</w:t>
      </w:r>
      <w:r>
        <w:rPr>
          <w:rFonts w:hint="eastAsia"/>
          <w:sz w:val="24"/>
        </w:rPr>
        <w:t>碰撞</w:t>
      </w:r>
      <w:r>
        <w:rPr>
          <w:sz w:val="24"/>
        </w:rPr>
        <w:t>二次伤害，护杯罩口具防尘盖平常可防尘，使用时</w:t>
      </w:r>
      <w:r>
        <w:rPr>
          <w:rFonts w:hint="eastAsia"/>
          <w:sz w:val="24"/>
        </w:rPr>
        <w:t>可</w:t>
      </w:r>
      <w:r>
        <w:rPr>
          <w:sz w:val="24"/>
        </w:rPr>
        <w:t>随时被</w:t>
      </w:r>
      <w:r>
        <w:rPr>
          <w:rFonts w:hint="eastAsia"/>
          <w:sz w:val="24"/>
        </w:rPr>
        <w:t>水</w:t>
      </w:r>
      <w:r>
        <w:rPr>
          <w:sz w:val="24"/>
        </w:rPr>
        <w:t>冲开</w:t>
      </w:r>
      <w:r>
        <w:rPr>
          <w:rFonts w:hint="eastAsia"/>
          <w:sz w:val="24"/>
        </w:rPr>
        <w:t>，</w:t>
      </w:r>
      <w:r>
        <w:rPr>
          <w:sz w:val="24"/>
        </w:rPr>
        <w:t>并降低突然打开时短暂的高压水，防止冲伤眼睛，防尘盖具链条与护杯连</w:t>
      </w:r>
      <w:r>
        <w:rPr>
          <w:rFonts w:hint="eastAsia"/>
          <w:sz w:val="24"/>
        </w:rPr>
        <w:t>结</w:t>
      </w:r>
      <w:r>
        <w:rPr>
          <w:sz w:val="24"/>
        </w:rPr>
        <w:t>的具有CMA及CNAS标识的检验报告扫描件作为</w:t>
      </w:r>
      <w:r>
        <w:rPr>
          <w:rFonts w:hint="eastAsia"/>
          <w:sz w:val="24"/>
        </w:rPr>
        <w:t>证明</w:t>
      </w:r>
      <w:r>
        <w:rPr>
          <w:sz w:val="24"/>
        </w:rPr>
        <w:t>文件，</w:t>
      </w:r>
      <w:r>
        <w:rPr>
          <w:rFonts w:hint="eastAsia"/>
          <w:sz w:val="24"/>
          <w:lang w:eastAsia="zh-CN"/>
        </w:rPr>
        <w:t>未</w:t>
      </w:r>
      <w:r>
        <w:rPr>
          <w:sz w:val="24"/>
        </w:rPr>
        <w:t>提供视为不响应；喷淋头至固定架高度在</w:t>
      </w:r>
      <w:r>
        <w:rPr>
          <w:rFonts w:hint="eastAsia"/>
          <w:sz w:val="24"/>
        </w:rPr>
        <w:t>220</w:t>
      </w:r>
      <w:r>
        <w:rPr>
          <w:sz w:val="24"/>
        </w:rPr>
        <w:t>mm到</w:t>
      </w:r>
      <w:r>
        <w:rPr>
          <w:rFonts w:hint="eastAsia"/>
          <w:sz w:val="24"/>
        </w:rPr>
        <w:t>250</w:t>
      </w:r>
      <w:r>
        <w:rPr>
          <w:sz w:val="24"/>
        </w:rPr>
        <w:t>mm之间（</w:t>
      </w:r>
      <w:r>
        <w:rPr>
          <w:rFonts w:hint="eastAsia"/>
          <w:sz w:val="24"/>
        </w:rPr>
        <w:t>最好</w:t>
      </w:r>
      <w:r>
        <w:rPr>
          <w:sz w:val="24"/>
        </w:rPr>
        <w:t>提供</w:t>
      </w:r>
      <w:r>
        <w:rPr>
          <w:rFonts w:hint="eastAsia"/>
          <w:sz w:val="24"/>
        </w:rPr>
        <w:t>有效的</w:t>
      </w:r>
      <w:r>
        <w:rPr>
          <w:sz w:val="24"/>
        </w:rPr>
        <w:t>检测报告或认定证书并加盖公章作为证明文件）</w:t>
      </w:r>
      <w:r>
        <w:rPr>
          <w:rFonts w:hint="eastAsia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5、隔断：按下图所示在房间内安装隔断两处，要求如下，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）控制室与操作室之间的隔断：1米以下采用8</w:t>
      </w:r>
      <w:r>
        <w:rPr>
          <w:sz w:val="24"/>
        </w:rPr>
        <w:t>0</w:t>
      </w:r>
      <w:r>
        <w:rPr>
          <w:rFonts w:hint="eastAsia"/>
          <w:sz w:val="24"/>
        </w:rPr>
        <w:t>mm*</w:t>
      </w:r>
      <w:r>
        <w:rPr>
          <w:sz w:val="24"/>
        </w:rPr>
        <w:t>80</w:t>
      </w:r>
      <w:r>
        <w:rPr>
          <w:rFonts w:hint="eastAsia"/>
          <w:sz w:val="24"/>
        </w:rPr>
        <w:t>mm的厚度不低于3mm的不锈钢支架，支架两侧贴不低于1</w:t>
      </w:r>
      <w:r>
        <w:rPr>
          <w:sz w:val="24"/>
        </w:rPr>
        <w:t>0</w:t>
      </w:r>
      <w:r>
        <w:rPr>
          <w:rFonts w:hint="eastAsia"/>
          <w:sz w:val="24"/>
        </w:rPr>
        <w:t>mm厚度的抗倍特板或者铝镁板，中间填充吸音棉。1米以上至吊顶面采用双层隔音钢化玻璃隔断，玻璃采用铝合金支柱和横梁固定，铝合金支柱需固定到房顶混凝土层，铝合金支柱和横梁的型材厚度不低于1</w:t>
      </w:r>
      <w:r>
        <w:rPr>
          <w:sz w:val="24"/>
        </w:rPr>
        <w:t>.4</w:t>
      </w:r>
      <w:r>
        <w:rPr>
          <w:rFonts w:hint="eastAsia"/>
          <w:sz w:val="24"/>
        </w:rPr>
        <w:t>mm。隔断需留出1</w:t>
      </w:r>
      <w:r>
        <w:rPr>
          <w:sz w:val="24"/>
        </w:rPr>
        <w:t>.2</w:t>
      </w:r>
      <w:r>
        <w:rPr>
          <w:rFonts w:hint="eastAsia"/>
          <w:sz w:val="24"/>
        </w:rPr>
        <w:t>m*</w:t>
      </w:r>
      <w:r>
        <w:rPr>
          <w:sz w:val="24"/>
        </w:rPr>
        <w:t>2.1</w:t>
      </w:r>
      <w:r>
        <w:rPr>
          <w:rFonts w:hint="eastAsia"/>
          <w:sz w:val="24"/>
        </w:rPr>
        <w:t>m的空间用于安装门。在下图标示“</w:t>
      </w:r>
      <w:r>
        <w:rPr>
          <w:sz w:val="24"/>
        </w:rPr>
        <w:drawing>
          <wp:inline distT="0" distB="0" distL="0" distR="0">
            <wp:extent cx="189230" cy="110490"/>
            <wp:effectExtent l="0" t="0" r="127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65" cy="11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”的位置预留直径</w:t>
      </w:r>
      <w:r>
        <w:rPr>
          <w:sz w:val="24"/>
        </w:rPr>
        <w:t>5cm</w:t>
      </w:r>
      <w:r>
        <w:rPr>
          <w:rFonts w:hint="eastAsia"/>
          <w:sz w:val="24"/>
        </w:rPr>
        <w:t>的孔，用于走线。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1517015</wp:posOffset>
            </wp:positionV>
            <wp:extent cx="4932045" cy="3034030"/>
            <wp:effectExtent l="0" t="0" r="1905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04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2）操作室与储藏室之间的隔断：1米以下采用8</w:t>
      </w:r>
      <w:r>
        <w:rPr>
          <w:sz w:val="24"/>
        </w:rPr>
        <w:t>0</w:t>
      </w:r>
      <w:r>
        <w:rPr>
          <w:rFonts w:hint="eastAsia"/>
          <w:sz w:val="24"/>
        </w:rPr>
        <w:t>mm*</w:t>
      </w:r>
      <w:r>
        <w:rPr>
          <w:sz w:val="24"/>
        </w:rPr>
        <w:t>80</w:t>
      </w:r>
      <w:r>
        <w:rPr>
          <w:rFonts w:hint="eastAsia"/>
          <w:sz w:val="24"/>
        </w:rPr>
        <w:t>mm的厚度不低于3mm的不锈钢支架，支架两侧贴不低于1</w:t>
      </w:r>
      <w:r>
        <w:rPr>
          <w:sz w:val="24"/>
        </w:rPr>
        <w:t>0</w:t>
      </w:r>
      <w:r>
        <w:rPr>
          <w:rFonts w:hint="eastAsia"/>
          <w:sz w:val="24"/>
        </w:rPr>
        <w:t>mm厚度的抗倍特板或者铝镁板，中间填充吸音棉。1米以上至吊顶面采用双层隔音钢化磨砂玻璃隔断，玻璃采用铝合金支柱和横梁固定，铝合金支柱需固定到房顶混凝土层，铝合金支柱和横梁的型材厚度不低于1</w:t>
      </w:r>
      <w:r>
        <w:rPr>
          <w:sz w:val="24"/>
        </w:rPr>
        <w:t>.4</w:t>
      </w:r>
      <w:r>
        <w:rPr>
          <w:rFonts w:hint="eastAsia"/>
          <w:sz w:val="24"/>
        </w:rPr>
        <w:t>mm。隔断需留出</w:t>
      </w:r>
      <w:r>
        <w:rPr>
          <w:sz w:val="24"/>
        </w:rPr>
        <w:t>0.9</w:t>
      </w:r>
      <w:r>
        <w:rPr>
          <w:rFonts w:hint="eastAsia"/>
          <w:sz w:val="24"/>
        </w:rPr>
        <w:t>m*</w:t>
      </w:r>
      <w:r>
        <w:rPr>
          <w:sz w:val="24"/>
        </w:rPr>
        <w:t>2.1</w:t>
      </w:r>
      <w:r>
        <w:rPr>
          <w:rFonts w:hint="eastAsia"/>
          <w:sz w:val="24"/>
        </w:rPr>
        <w:t>m的空间用于安装门。</w:t>
      </w:r>
    </w:p>
    <w:p>
      <w:pPr>
        <w:snapToGrid w:val="0"/>
        <w:spacing w:line="360" w:lineRule="auto"/>
        <w:ind w:firstLine="3600" w:firstLineChars="1500"/>
        <w:rPr>
          <w:sz w:val="24"/>
        </w:rPr>
      </w:pPr>
      <w:r>
        <w:rPr>
          <w:rFonts w:hint="eastAsia"/>
          <w:sz w:val="24"/>
        </w:rPr>
        <w:t>图</w:t>
      </w:r>
      <w:r>
        <w:rPr>
          <w:sz w:val="24"/>
        </w:rPr>
        <w:t>1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6、门：如上图1所示，在两个隔断上分别安装铝合金玻璃门，开门方式均采用平开式（向内开，墙上安装防撞门吸）。控制室与操作室之间的门尺寸为1</w:t>
      </w:r>
      <w:r>
        <w:rPr>
          <w:sz w:val="24"/>
        </w:rPr>
        <w:t>.2</w:t>
      </w:r>
      <w:r>
        <w:rPr>
          <w:rFonts w:hint="eastAsia"/>
          <w:sz w:val="24"/>
        </w:rPr>
        <w:t>m*</w:t>
      </w:r>
      <w:r>
        <w:rPr>
          <w:sz w:val="24"/>
        </w:rPr>
        <w:t>2.1</w:t>
      </w:r>
      <w:r>
        <w:rPr>
          <w:rFonts w:hint="eastAsia"/>
          <w:sz w:val="24"/>
        </w:rPr>
        <w:t>m，操作室与储藏室之间的门尺寸为0</w:t>
      </w:r>
      <w:r>
        <w:rPr>
          <w:sz w:val="24"/>
        </w:rPr>
        <w:t>.9</w:t>
      </w:r>
      <w:r>
        <w:rPr>
          <w:rFonts w:hint="eastAsia"/>
          <w:sz w:val="24"/>
        </w:rPr>
        <w:t>m*</w:t>
      </w:r>
      <w:r>
        <w:rPr>
          <w:sz w:val="24"/>
        </w:rPr>
        <w:t>2.1</w:t>
      </w:r>
      <w:r>
        <w:rPr>
          <w:rFonts w:hint="eastAsia"/>
          <w:sz w:val="24"/>
        </w:rPr>
        <w:t>m，采用铝合金门框，内嵌钢化玻璃，铝合金型材厚度不低于1</w:t>
      </w:r>
      <w:r>
        <w:rPr>
          <w:sz w:val="24"/>
        </w:rPr>
        <w:t>.4</w:t>
      </w:r>
      <w:r>
        <w:rPr>
          <w:rFonts w:hint="eastAsia"/>
          <w:sz w:val="24"/>
        </w:rPr>
        <w:t>mm，由乙方提供门的样式供甲方选定。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7、电路：如上图1所示，实验室内标示“</w:t>
      </w:r>
      <w:r>
        <w:rPr>
          <w:sz w:val="24"/>
        </w:rPr>
        <w:drawing>
          <wp:inline distT="0" distB="0" distL="0" distR="0">
            <wp:extent cx="133985" cy="116840"/>
            <wp:effectExtent l="0" t="0" r="18415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48" cy="117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”的位置已经具有2</w:t>
      </w:r>
      <w:r>
        <w:rPr>
          <w:sz w:val="24"/>
        </w:rPr>
        <w:t>20</w:t>
      </w:r>
      <w:r>
        <w:rPr>
          <w:rFonts w:hint="eastAsia"/>
          <w:sz w:val="24"/>
        </w:rPr>
        <w:t>V</w:t>
      </w:r>
      <w:r>
        <w:rPr>
          <w:sz w:val="24"/>
        </w:rPr>
        <w:t>/10A</w:t>
      </w:r>
      <w:r>
        <w:rPr>
          <w:rFonts w:hint="eastAsia"/>
          <w:sz w:val="24"/>
        </w:rPr>
        <w:t>单相五孔插座，需要在标示“</w:t>
      </w:r>
      <w:r>
        <w:rPr>
          <w:sz w:val="24"/>
        </w:rPr>
        <w:drawing>
          <wp:inline distT="0" distB="0" distL="0" distR="0">
            <wp:extent cx="142875" cy="128905"/>
            <wp:effectExtent l="0" t="0" r="952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62" cy="130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”的位置安装2</w:t>
      </w:r>
      <w:r>
        <w:rPr>
          <w:sz w:val="24"/>
        </w:rPr>
        <w:t>20</w:t>
      </w:r>
      <w:r>
        <w:rPr>
          <w:rFonts w:hint="eastAsia"/>
          <w:sz w:val="24"/>
        </w:rPr>
        <w:t>V</w:t>
      </w:r>
      <w:r>
        <w:rPr>
          <w:sz w:val="24"/>
        </w:rPr>
        <w:t>/10A</w:t>
      </w:r>
      <w:r>
        <w:rPr>
          <w:rFonts w:hint="eastAsia"/>
          <w:sz w:val="24"/>
        </w:rPr>
        <w:t>单相五孔插座，共2</w:t>
      </w:r>
      <w:r>
        <w:rPr>
          <w:sz w:val="24"/>
        </w:rPr>
        <w:t>5</w:t>
      </w:r>
      <w:r>
        <w:rPr>
          <w:rFonts w:hint="eastAsia"/>
          <w:sz w:val="24"/>
        </w:rPr>
        <w:t>个，箭头朝向代表所放置区，其中墙面的插座离地高度与现有插座高度平齐，可以明线敷设；隔断上的插座离地高度</w:t>
      </w:r>
      <w:r>
        <w:rPr>
          <w:sz w:val="24"/>
        </w:rPr>
        <w:t>0.9</w:t>
      </w:r>
      <w:r>
        <w:rPr>
          <w:rFonts w:hint="eastAsia"/>
          <w:sz w:val="24"/>
        </w:rPr>
        <w:t>m，须暗线敷设，插座面板采用暗装，插座面板需选用西门子、西蒙或施耐德品牌。走线位置由施工方设计，保证用电需求的基础上美观大方，设计完成后由我院确认。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在上图中标示“</w:t>
      </w:r>
      <w:r>
        <w:rPr>
          <w:sz w:val="24"/>
        </w:rPr>
        <w:drawing>
          <wp:inline distT="0" distB="0" distL="0" distR="0">
            <wp:extent cx="136525" cy="129540"/>
            <wp:effectExtent l="0" t="0" r="15875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725" cy="131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”的位置安装一个三相五线3</w:t>
      </w:r>
      <w:r>
        <w:rPr>
          <w:sz w:val="24"/>
        </w:rPr>
        <w:t>80</w:t>
      </w:r>
      <w:r>
        <w:rPr>
          <w:rFonts w:hint="eastAsia"/>
          <w:sz w:val="24"/>
        </w:rPr>
        <w:t>V</w:t>
      </w:r>
      <w:r>
        <w:rPr>
          <w:sz w:val="24"/>
        </w:rPr>
        <w:t>/32A</w:t>
      </w:r>
      <w:r>
        <w:rPr>
          <w:rFonts w:hint="eastAsia"/>
          <w:sz w:val="24"/>
        </w:rPr>
        <w:t>空开及插座，空开及插座面板离地高度1</w:t>
      </w:r>
      <w:r>
        <w:rPr>
          <w:sz w:val="24"/>
        </w:rPr>
        <w:t>.6</w:t>
      </w:r>
      <w:r>
        <w:rPr>
          <w:rFonts w:hint="eastAsia"/>
          <w:sz w:val="24"/>
        </w:rPr>
        <w:t>m，注意本房间内无三相电，需从G</w:t>
      </w:r>
      <w:r>
        <w:rPr>
          <w:sz w:val="24"/>
        </w:rPr>
        <w:t>6</w:t>
      </w:r>
      <w:r>
        <w:rPr>
          <w:rFonts w:hint="eastAsia"/>
          <w:sz w:val="24"/>
        </w:rPr>
        <w:t>-</w:t>
      </w:r>
      <w:r>
        <w:rPr>
          <w:sz w:val="24"/>
        </w:rPr>
        <w:t>208</w:t>
      </w:r>
      <w:r>
        <w:rPr>
          <w:rFonts w:hint="eastAsia"/>
          <w:sz w:val="24"/>
        </w:rPr>
        <w:t>室强电箱经过道吊顶上方引入三相电路，房间布局如下：</w:t>
      </w:r>
    </w:p>
    <w:p>
      <w:pPr>
        <w:snapToGrid w:val="0"/>
        <w:spacing w:line="360" w:lineRule="auto"/>
        <w:jc w:val="center"/>
        <w:rPr>
          <w:b/>
          <w:bCs/>
        </w:rPr>
      </w:pPr>
      <w:r>
        <w:drawing>
          <wp:inline distT="0" distB="0" distL="0" distR="0">
            <wp:extent cx="2908935" cy="3592195"/>
            <wp:effectExtent l="0" t="0" r="5715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2320" cy="363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snapToGrid w:val="0"/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工期要求</w:t>
      </w:r>
    </w:p>
    <w:p>
      <w:pPr>
        <w:pStyle w:val="4"/>
        <w:snapToGrid w:val="0"/>
        <w:spacing w:line="360" w:lineRule="auto"/>
        <w:ind w:left="420" w:firstLine="0" w:firstLineChars="0"/>
        <w:rPr>
          <w:sz w:val="24"/>
        </w:rPr>
      </w:pPr>
      <w:r>
        <w:rPr>
          <w:rFonts w:hint="eastAsia"/>
          <w:sz w:val="24"/>
        </w:rPr>
        <w:t>签订合同后1</w:t>
      </w:r>
      <w:r>
        <w:rPr>
          <w:sz w:val="24"/>
        </w:rPr>
        <w:t>0</w:t>
      </w:r>
      <w:r>
        <w:rPr>
          <w:rFonts w:hint="eastAsia"/>
          <w:sz w:val="24"/>
        </w:rPr>
        <w:t>天内验收合格交付。</w:t>
      </w:r>
    </w:p>
    <w:p>
      <w:pPr>
        <w:pStyle w:val="4"/>
        <w:numPr>
          <w:ilvl w:val="0"/>
          <w:numId w:val="1"/>
        </w:numPr>
        <w:snapToGrid w:val="0"/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报价要求：</w:t>
      </w:r>
    </w:p>
    <w:p>
      <w:pPr>
        <w:pStyle w:val="4"/>
        <w:snapToGrid w:val="0"/>
        <w:spacing w:line="360" w:lineRule="auto"/>
        <w:ind w:left="420" w:firstLine="0" w:firstLineChars="0"/>
        <w:rPr>
          <w:sz w:val="24"/>
        </w:rPr>
      </w:pPr>
      <w:r>
        <w:rPr>
          <w:rFonts w:hint="eastAsia"/>
          <w:sz w:val="24"/>
        </w:rPr>
        <w:t>按照“二、需求”分项报价。</w:t>
      </w:r>
    </w:p>
    <w:p>
      <w:pPr>
        <w:pStyle w:val="4"/>
        <w:numPr>
          <w:ilvl w:val="0"/>
          <w:numId w:val="1"/>
        </w:numPr>
        <w:snapToGrid w:val="0"/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备注：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图中的办公桌、恒温箱、控制箱由我院自行采购，不属于此项目范围。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F31EFF"/>
    <w:multiLevelType w:val="multilevel"/>
    <w:tmpl w:val="34F31EF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5461B"/>
    <w:rsid w:val="04D5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2022-03-21T07:40:00Z</dcterms:created>
  <dc:creator>ala-lei♒</dc:creator>
  <cp:lastModifiedBy>ala-lei♒</cp:lastModifiedBy>
  <dcterms:modified xsi:type="dcterms:W3CDTF">2022-03-21T07:40:59Z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1FEEAED1E59E42C1A509CB3E37A239EE</vt:lpwstr>
  </property>
</Properties>
</file>