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用户需求书</w:t>
      </w:r>
    </w:p>
    <w:p>
      <w:pPr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一、服务清单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499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5499" w:type="dxa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服务名称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数量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5499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服务器和存储设备升级服务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5499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视频会议显示屏调整服务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5499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自动温湿度记录服务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4</w:t>
            </w:r>
          </w:p>
        </w:tc>
        <w:tc>
          <w:tcPr>
            <w:tcW w:w="5499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监控升级服务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5</w:t>
            </w:r>
          </w:p>
        </w:tc>
        <w:tc>
          <w:tcPr>
            <w:tcW w:w="5499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无线网络升级服务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</w:t>
            </w:r>
          </w:p>
        </w:tc>
      </w:tr>
    </w:tbl>
    <w:p>
      <w:pPr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二、服务内容要求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79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服务名称</w:t>
            </w:r>
          </w:p>
        </w:tc>
        <w:tc>
          <w:tcPr>
            <w:tcW w:w="6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服务内容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服务器和存储设备升级服务</w:t>
            </w:r>
          </w:p>
        </w:tc>
        <w:tc>
          <w:tcPr>
            <w:tcW w:w="67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1、磁盘阵列卡：2套，用于满足已有2台服务器使用，RAID卡需要具备RAID 1,5,10能力；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2、内存条：16根，规格为 32GB 2933 ECC服务器内存条，用于对已有的3台服务器进行内存升级，升级512GB内存，内存与现有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平台兼容；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3、IB线缆：14根，规格为传输速率≥100Gbs，长度≥3M，用于升级现有的1个管理节点，3个计算节点，5个存储节点之间的高速IB连接线路，升级后传输速率≥100Gb/s。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G4-3楼机房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视频会议显示屏调整服务</w:t>
            </w:r>
          </w:p>
        </w:tc>
        <w:tc>
          <w:tcPr>
            <w:tcW w:w="67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1、视频会议LED显示模块： 100个。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2、规格参数：LCH 2.0PLUS；18cm*32cm；像素间距(mm)要求：≤2.0mm；色温可调范围：3000k~15000k可调；白平衡亮度：≥500nits；对比度：≥5500:1；亮度均匀性：≥98.5%；发光点中心距偏差：＜0.2%；刷新率（Hz）≥3840 Hz；水平视角：≥170°；垂直视角：≥150°；软件功能：LED显示屏可实时监控显示屏工作状态，具有故障自动告警功能，发生故障立即发消息到指定邮箱，及时处理；LED显示屏具有多点测温系统，均衡散 热，防止局部温度过高造成色彩漂移，并提高显示屏寿命；观看舒适度符合“人眼视觉舒适度（VICO）”指数低于2.0，可去除100%紫外线，消除80%摩尔纹。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3、安装说明：G5 2楼舞台布局调整屏幕长宽比例，拟增加显示模块100个，具体根据现场实际实施服务。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G5-2楼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自动温湿度记录服务</w:t>
            </w:r>
          </w:p>
        </w:tc>
        <w:tc>
          <w:tcPr>
            <w:tcW w:w="67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1、温湿度传感器：10个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2、规格参数：采用新一代温湿度传感器，测量精度高，一致性好，可靠性强。支持误差补偿，修正功能。标配精度0.3°C，3%RH；高配精度0.2°C，2%RH；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配精度0.1°C，1.5%rh；含布线工作。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 xml:space="preserve">3、POE交换机：3个 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4、规格参数：8口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POE交换机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  <w:t>,满足本项目温湿度计、视频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  <w:t>监控供电需求，满足扩展需求</w:t>
            </w: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业务科4间样品室共安装8个，食堂储藏间安装2个，交换机安装在温湿度计所在楼栋的弱电井。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监控升级服务</w:t>
            </w:r>
          </w:p>
        </w:tc>
        <w:tc>
          <w:tcPr>
            <w:tcW w:w="67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1、摄像头：4个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2、规格参数：支持夜视，像素≥400万，白光全彩，含平台接入授权，与现有平台兼容包安装；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G3、G4 门禁内两头，G1二楼东面增加一个摄像头，G6三楼业务受理厅新增一个摄像头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无线网络升级服务</w:t>
            </w:r>
          </w:p>
        </w:tc>
        <w:tc>
          <w:tcPr>
            <w:tcW w:w="67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1、无线AP：6个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2、规格参数：支持WIFI6,支持802.11ax 协议，兼容802.11a/b/g/n/ac协议，支持2.4G和5G同时工作；整机采用三射频设计，2.4G最大传输速率≥570Mbps，5G最大传输速率≥2000Mbps，整机最大传输速率≥2.6Gbps；含布线安装；与现有的信锐无线网络平台兼容，对现有的无线网络系统升级，增加信号覆盖面积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highlight w:val="none"/>
              </w:rPr>
              <w:t>根据实测情况补充</w:t>
            </w:r>
          </w:p>
        </w:tc>
      </w:tr>
    </w:tbl>
    <w:p>
      <w:pPr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以上安装位置和安装方式按照甲方实际情况实施和调整。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2B6F"/>
    <w:rsid w:val="1E601A36"/>
    <w:rsid w:val="3B550E96"/>
    <w:rsid w:val="3E9A6446"/>
    <w:rsid w:val="44173CA8"/>
    <w:rsid w:val="4C2952A8"/>
    <w:rsid w:val="60224FDD"/>
    <w:rsid w:val="69E46644"/>
    <w:rsid w:val="6B882FFF"/>
    <w:rsid w:val="762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cs="宋体" w:asciiTheme="minorEastAsia" w:hAnsiTheme="minorEastAsia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1047</Words>
  <Characters>1257</Characters>
  <Lines>0</Lines>
  <Paragraphs>0</Paragraphs>
  <TotalTime>0</TotalTime>
  <ScaleCrop>false</ScaleCrop>
  <LinksUpToDate>false</LinksUpToDate>
  <CharactersWithSpaces>1269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2022-03-30T08:04:00Z</dcterms:created>
  <dc:creator>Administrator</dc:creator>
  <cp:lastModifiedBy>南城以北</cp:lastModifiedBy>
  <dcterms:modified xsi:type="dcterms:W3CDTF">2022-04-03T03:29:44Z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653C5A63D51649AC9187A883A6DB6969</vt:lpwstr>
  </property>
</Properties>
</file>